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A2" w:rsidRPr="00F17D07" w:rsidRDefault="009173A2" w:rsidP="002B6150">
      <w:pPr>
        <w:jc w:val="both"/>
        <w:rPr>
          <w:rFonts w:ascii="Times New Roman" w:hAnsi="Times New Roman" w:cs="Times New Roman"/>
          <w:sz w:val="23"/>
          <w:szCs w:val="23"/>
        </w:rPr>
      </w:pPr>
    </w:p>
    <w:p w:rsidR="009173A2" w:rsidRPr="00F17D07" w:rsidRDefault="009173A2" w:rsidP="002B6150">
      <w:pPr>
        <w:pStyle w:val="ListeParagraf"/>
        <w:numPr>
          <w:ilvl w:val="0"/>
          <w:numId w:val="1"/>
        </w:numPr>
        <w:jc w:val="both"/>
        <w:rPr>
          <w:rFonts w:ascii="Times New Roman" w:hAnsi="Times New Roman" w:cs="Times New Roman"/>
          <w:b/>
          <w:sz w:val="23"/>
          <w:szCs w:val="23"/>
        </w:rPr>
      </w:pPr>
      <w:r w:rsidRPr="00F17D07">
        <w:rPr>
          <w:rFonts w:ascii="Times New Roman" w:hAnsi="Times New Roman" w:cs="Times New Roman"/>
          <w:b/>
          <w:sz w:val="23"/>
          <w:szCs w:val="23"/>
        </w:rPr>
        <w:t xml:space="preserve">Amaç </w:t>
      </w:r>
    </w:p>
    <w:p w:rsidR="009173A2" w:rsidRPr="00F17D07" w:rsidRDefault="009173A2" w:rsidP="002B6150">
      <w:pPr>
        <w:pStyle w:val="ListeParagraf"/>
        <w:jc w:val="both"/>
        <w:rPr>
          <w:rFonts w:ascii="Times New Roman" w:hAnsi="Times New Roman" w:cs="Times New Roman"/>
          <w:sz w:val="23"/>
          <w:szCs w:val="23"/>
        </w:rPr>
      </w:pPr>
      <w:r w:rsidRPr="00F17D07">
        <w:rPr>
          <w:rFonts w:ascii="Times New Roman" w:hAnsi="Times New Roman" w:cs="Times New Roman"/>
          <w:sz w:val="23"/>
          <w:szCs w:val="23"/>
        </w:rPr>
        <w:t>Bu prosedürün amacı, Kalite Yönetim Sistemi’nin belirlenen gerekliliklere uygun olarak ve etkin çalışıp çalışmadığının ve sürekli iyileştirildiğinin, kuruluş içi eğitimli ve bağımsız denetçiler tarafından doğrulanması, uygunsuzlukların saptanması, düzeltmelerin önerilmesi amacı ile ilgili yetki, yöntem ve sorumlulukları tanımlamaktır.</w:t>
      </w:r>
    </w:p>
    <w:p w:rsidR="009173A2" w:rsidRPr="00F17D07" w:rsidRDefault="009173A2" w:rsidP="002B6150">
      <w:pPr>
        <w:pStyle w:val="ListeParagraf"/>
        <w:jc w:val="both"/>
        <w:rPr>
          <w:rFonts w:ascii="Times New Roman" w:hAnsi="Times New Roman" w:cs="Times New Roman"/>
          <w:sz w:val="23"/>
          <w:szCs w:val="23"/>
        </w:rPr>
      </w:pPr>
    </w:p>
    <w:p w:rsidR="009173A2" w:rsidRPr="00F17D07" w:rsidRDefault="009173A2" w:rsidP="002B6150">
      <w:pPr>
        <w:pStyle w:val="ListeParagraf"/>
        <w:numPr>
          <w:ilvl w:val="0"/>
          <w:numId w:val="1"/>
        </w:numPr>
        <w:jc w:val="both"/>
        <w:rPr>
          <w:rFonts w:ascii="Times New Roman" w:hAnsi="Times New Roman" w:cs="Times New Roman"/>
          <w:b/>
          <w:sz w:val="23"/>
          <w:szCs w:val="23"/>
        </w:rPr>
      </w:pPr>
      <w:r w:rsidRPr="00F17D07">
        <w:rPr>
          <w:rFonts w:ascii="Times New Roman" w:hAnsi="Times New Roman" w:cs="Times New Roman"/>
          <w:b/>
          <w:sz w:val="23"/>
          <w:szCs w:val="23"/>
        </w:rPr>
        <w:t>Kapsam</w:t>
      </w:r>
    </w:p>
    <w:p w:rsidR="009173A2" w:rsidRPr="00F17D07" w:rsidRDefault="009173A2" w:rsidP="002B6150">
      <w:pPr>
        <w:pStyle w:val="ListeParagraf"/>
        <w:jc w:val="both"/>
        <w:rPr>
          <w:rFonts w:ascii="Times New Roman" w:hAnsi="Times New Roman" w:cs="Times New Roman"/>
          <w:sz w:val="23"/>
          <w:szCs w:val="23"/>
        </w:rPr>
      </w:pPr>
      <w:r w:rsidRPr="00F17D07">
        <w:rPr>
          <w:rFonts w:ascii="Times New Roman" w:hAnsi="Times New Roman" w:cs="Times New Roman"/>
          <w:sz w:val="23"/>
          <w:szCs w:val="23"/>
        </w:rPr>
        <w:t xml:space="preserve">Bu prosedür, Yönetim Temsilcisi ve İç Denetçiler tarafından gerçekleştirilen tüm iç denetimlerin planlanması, gerçekleştirilmesi ve kayıtların tutulması ile ilgili faaliyetlerin ve kayıtların tümünü kapsar. </w:t>
      </w:r>
    </w:p>
    <w:p w:rsidR="009173A2" w:rsidRPr="00F17D07" w:rsidRDefault="009173A2" w:rsidP="002B6150">
      <w:pPr>
        <w:pStyle w:val="ListeParagraf"/>
        <w:jc w:val="both"/>
        <w:rPr>
          <w:rFonts w:ascii="Times New Roman" w:hAnsi="Times New Roman" w:cs="Times New Roman"/>
          <w:sz w:val="23"/>
          <w:szCs w:val="23"/>
        </w:rPr>
      </w:pPr>
    </w:p>
    <w:p w:rsidR="009173A2" w:rsidRPr="00F17D07" w:rsidRDefault="009173A2" w:rsidP="002B6150">
      <w:pPr>
        <w:pStyle w:val="ListeParagraf"/>
        <w:numPr>
          <w:ilvl w:val="0"/>
          <w:numId w:val="1"/>
        </w:numPr>
        <w:jc w:val="both"/>
        <w:rPr>
          <w:rFonts w:ascii="Times New Roman" w:hAnsi="Times New Roman" w:cs="Times New Roman"/>
          <w:b/>
          <w:sz w:val="23"/>
          <w:szCs w:val="23"/>
        </w:rPr>
      </w:pPr>
      <w:r w:rsidRPr="00F17D07">
        <w:rPr>
          <w:rFonts w:ascii="Times New Roman" w:hAnsi="Times New Roman" w:cs="Times New Roman"/>
          <w:b/>
          <w:sz w:val="23"/>
          <w:szCs w:val="23"/>
        </w:rPr>
        <w:t xml:space="preserve">Sorumluluklar </w:t>
      </w:r>
    </w:p>
    <w:p w:rsidR="009173A2" w:rsidRPr="00F17D07" w:rsidRDefault="009173A2" w:rsidP="002B6150">
      <w:pPr>
        <w:pStyle w:val="ListeParagraf"/>
        <w:jc w:val="both"/>
        <w:rPr>
          <w:rFonts w:ascii="Times New Roman" w:hAnsi="Times New Roman" w:cs="Times New Roman"/>
          <w:sz w:val="23"/>
          <w:szCs w:val="23"/>
        </w:rPr>
      </w:pPr>
      <w:r w:rsidRPr="00F17D07">
        <w:rPr>
          <w:rFonts w:ascii="Times New Roman" w:hAnsi="Times New Roman" w:cs="Times New Roman"/>
          <w:sz w:val="23"/>
          <w:szCs w:val="23"/>
        </w:rPr>
        <w:t>Bu prosedürün hazırlanmasından Yönetim Temsilcisi, uygulanmasından tüm bölümler ve Denetçiler sorumludur.</w:t>
      </w:r>
    </w:p>
    <w:p w:rsidR="009173A2" w:rsidRPr="00F17D07" w:rsidRDefault="009173A2" w:rsidP="002B6150">
      <w:pPr>
        <w:pStyle w:val="ListeParagraf"/>
        <w:jc w:val="both"/>
        <w:rPr>
          <w:rFonts w:ascii="Times New Roman" w:hAnsi="Times New Roman" w:cs="Times New Roman"/>
          <w:sz w:val="23"/>
          <w:szCs w:val="23"/>
        </w:rPr>
      </w:pPr>
    </w:p>
    <w:p w:rsidR="009173A2" w:rsidRPr="00F17D07" w:rsidRDefault="009173A2" w:rsidP="002B6150">
      <w:pPr>
        <w:pStyle w:val="ListeParagraf"/>
        <w:numPr>
          <w:ilvl w:val="0"/>
          <w:numId w:val="1"/>
        </w:numPr>
        <w:jc w:val="both"/>
        <w:rPr>
          <w:rFonts w:ascii="Times New Roman" w:hAnsi="Times New Roman" w:cs="Times New Roman"/>
          <w:b/>
          <w:sz w:val="23"/>
          <w:szCs w:val="23"/>
        </w:rPr>
      </w:pPr>
      <w:r w:rsidRPr="00F17D07">
        <w:rPr>
          <w:rFonts w:ascii="Times New Roman" w:hAnsi="Times New Roman" w:cs="Times New Roman"/>
          <w:b/>
          <w:sz w:val="23"/>
          <w:szCs w:val="23"/>
        </w:rPr>
        <w:t xml:space="preserve">Tanımlar </w:t>
      </w:r>
    </w:p>
    <w:p w:rsidR="009173A2" w:rsidRPr="00F17D07" w:rsidRDefault="009173A2" w:rsidP="002B6150">
      <w:pPr>
        <w:pStyle w:val="ListeParagraf"/>
        <w:jc w:val="both"/>
        <w:rPr>
          <w:rFonts w:ascii="Times New Roman" w:hAnsi="Times New Roman" w:cs="Times New Roman"/>
          <w:sz w:val="23"/>
          <w:szCs w:val="23"/>
        </w:rPr>
      </w:pPr>
      <w:r w:rsidRPr="00F17D07">
        <w:rPr>
          <w:rFonts w:ascii="Times New Roman" w:hAnsi="Times New Roman" w:cs="Times New Roman"/>
          <w:b/>
          <w:sz w:val="23"/>
          <w:szCs w:val="23"/>
        </w:rPr>
        <w:t xml:space="preserve">K.Y.S: </w:t>
      </w:r>
      <w:r w:rsidRPr="00F17D07">
        <w:rPr>
          <w:rFonts w:ascii="Times New Roman" w:hAnsi="Times New Roman" w:cs="Times New Roman"/>
          <w:sz w:val="23"/>
          <w:szCs w:val="23"/>
        </w:rPr>
        <w:t xml:space="preserve">Kalite Yönetim Sistemi </w:t>
      </w:r>
    </w:p>
    <w:p w:rsidR="009173A2" w:rsidRPr="00F17D07" w:rsidRDefault="009173A2" w:rsidP="002B6150">
      <w:pPr>
        <w:pStyle w:val="ListeParagraf"/>
        <w:jc w:val="both"/>
        <w:rPr>
          <w:rFonts w:ascii="Times New Roman" w:hAnsi="Times New Roman" w:cs="Times New Roman"/>
          <w:sz w:val="23"/>
          <w:szCs w:val="23"/>
        </w:rPr>
      </w:pPr>
      <w:r w:rsidRPr="00F17D07">
        <w:rPr>
          <w:rFonts w:ascii="Times New Roman" w:hAnsi="Times New Roman" w:cs="Times New Roman"/>
          <w:b/>
          <w:sz w:val="23"/>
          <w:szCs w:val="23"/>
        </w:rPr>
        <w:t>İç Denetim :</w:t>
      </w:r>
      <w:r w:rsidRPr="00F17D07">
        <w:rPr>
          <w:rFonts w:ascii="Times New Roman" w:hAnsi="Times New Roman" w:cs="Times New Roman"/>
          <w:sz w:val="23"/>
          <w:szCs w:val="23"/>
        </w:rPr>
        <w:t xml:space="preserve"> Kalite Yönetim Sistemi’nin etkinliği ve yeterliliğinin gözlenmesi amacı </w:t>
      </w:r>
      <w:r w:rsidR="00A85153" w:rsidRPr="00F17D07">
        <w:rPr>
          <w:rFonts w:ascii="Times New Roman" w:hAnsi="Times New Roman" w:cs="Times New Roman"/>
          <w:sz w:val="23"/>
          <w:szCs w:val="23"/>
        </w:rPr>
        <w:t xml:space="preserve">ile Yönetim Temsilcisi ve görevlendirdiği kişiler tarafından </w:t>
      </w:r>
      <w:r w:rsidRPr="00F17D07">
        <w:rPr>
          <w:rFonts w:ascii="Times New Roman" w:hAnsi="Times New Roman" w:cs="Times New Roman"/>
          <w:sz w:val="23"/>
          <w:szCs w:val="23"/>
        </w:rPr>
        <w:t>yapılan denetlemelerdir. İç Denetimler, süreçler bazında her süreç için bir Denetçi tarafından Süreç Sorumlusunun da katılımıyla gerçekleştirilir.</w:t>
      </w:r>
    </w:p>
    <w:p w:rsidR="009173A2" w:rsidRPr="00F17D07" w:rsidRDefault="009173A2" w:rsidP="002B6150">
      <w:pPr>
        <w:pStyle w:val="ListeParagraf"/>
        <w:jc w:val="both"/>
        <w:rPr>
          <w:rFonts w:ascii="Times New Roman" w:hAnsi="Times New Roman" w:cs="Times New Roman"/>
          <w:sz w:val="23"/>
          <w:szCs w:val="23"/>
        </w:rPr>
      </w:pPr>
    </w:p>
    <w:p w:rsidR="009173A2" w:rsidRPr="00F17D07" w:rsidRDefault="009173A2" w:rsidP="002B6150">
      <w:pPr>
        <w:pStyle w:val="ListeParagraf"/>
        <w:numPr>
          <w:ilvl w:val="0"/>
          <w:numId w:val="1"/>
        </w:numPr>
        <w:jc w:val="both"/>
        <w:rPr>
          <w:rFonts w:ascii="Times New Roman" w:hAnsi="Times New Roman" w:cs="Times New Roman"/>
          <w:b/>
          <w:sz w:val="23"/>
          <w:szCs w:val="23"/>
        </w:rPr>
      </w:pPr>
      <w:r w:rsidRPr="00F17D07">
        <w:rPr>
          <w:rFonts w:ascii="Times New Roman" w:hAnsi="Times New Roman" w:cs="Times New Roman"/>
          <w:b/>
          <w:sz w:val="23"/>
          <w:szCs w:val="23"/>
        </w:rPr>
        <w:t>Uygulama</w:t>
      </w:r>
    </w:p>
    <w:p w:rsidR="002C139D" w:rsidRPr="009C69C8" w:rsidRDefault="009173A2"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Yönetim Temsilcisi, her</w:t>
      </w:r>
      <w:r w:rsidR="009C69C8">
        <w:rPr>
          <w:rFonts w:ascii="Times New Roman" w:hAnsi="Times New Roman" w:cs="Times New Roman"/>
          <w:sz w:val="23"/>
          <w:szCs w:val="23"/>
        </w:rPr>
        <w:t xml:space="preserve"> akademik</w:t>
      </w:r>
      <w:r w:rsidRPr="00F17D07">
        <w:rPr>
          <w:rFonts w:ascii="Times New Roman" w:hAnsi="Times New Roman" w:cs="Times New Roman"/>
          <w:sz w:val="23"/>
          <w:szCs w:val="23"/>
        </w:rPr>
        <w:t xml:space="preserve"> yılın sonunda bir </w:t>
      </w:r>
      <w:r w:rsidR="00F22757">
        <w:rPr>
          <w:rFonts w:ascii="Times New Roman" w:hAnsi="Times New Roman" w:cs="Times New Roman"/>
          <w:sz w:val="23"/>
          <w:szCs w:val="23"/>
        </w:rPr>
        <w:t>sonraki yılın iç Denetim Planı</w:t>
      </w:r>
      <w:r w:rsidR="00A85153" w:rsidRPr="00F17D07">
        <w:rPr>
          <w:rFonts w:ascii="Times New Roman" w:hAnsi="Times New Roman" w:cs="Times New Roman"/>
          <w:sz w:val="23"/>
          <w:szCs w:val="23"/>
        </w:rPr>
        <w:t>nı oluşturur, Yüksekokul Müdürü’ne</w:t>
      </w:r>
      <w:r w:rsidR="00F22757">
        <w:rPr>
          <w:rFonts w:ascii="Times New Roman" w:hAnsi="Times New Roman" w:cs="Times New Roman"/>
          <w:sz w:val="23"/>
          <w:szCs w:val="23"/>
        </w:rPr>
        <w:t xml:space="preserve"> onaylatır. Onaylanan İç Denetim Planını </w:t>
      </w:r>
      <w:r w:rsidR="009C69C8">
        <w:rPr>
          <w:rFonts w:ascii="Times New Roman" w:hAnsi="Times New Roman" w:cs="Times New Roman"/>
          <w:sz w:val="23"/>
          <w:szCs w:val="23"/>
        </w:rPr>
        <w:t>ilgili</w:t>
      </w:r>
      <w:r w:rsidR="00F22757" w:rsidRPr="009C69C8">
        <w:rPr>
          <w:rFonts w:ascii="Times New Roman" w:hAnsi="Times New Roman" w:cs="Times New Roman"/>
          <w:sz w:val="23"/>
          <w:szCs w:val="23"/>
        </w:rPr>
        <w:t xml:space="preserve"> bölüm sorumlularına dağıtır. </w:t>
      </w:r>
      <w:r w:rsidRPr="009C69C8">
        <w:rPr>
          <w:rFonts w:ascii="Times New Roman" w:hAnsi="Times New Roman" w:cs="Times New Roman"/>
          <w:sz w:val="23"/>
          <w:szCs w:val="23"/>
        </w:rPr>
        <w:t>İç Den</w:t>
      </w:r>
      <w:r w:rsidR="00A85153" w:rsidRPr="009C69C8">
        <w:rPr>
          <w:rFonts w:ascii="Times New Roman" w:hAnsi="Times New Roman" w:cs="Times New Roman"/>
          <w:sz w:val="23"/>
          <w:szCs w:val="23"/>
        </w:rPr>
        <w:t>etim Soru Lis</w:t>
      </w:r>
      <w:r w:rsidR="00F22757" w:rsidRPr="009C69C8">
        <w:rPr>
          <w:rFonts w:ascii="Times New Roman" w:hAnsi="Times New Roman" w:cs="Times New Roman"/>
          <w:sz w:val="23"/>
          <w:szCs w:val="23"/>
        </w:rPr>
        <w:t>tesi</w:t>
      </w:r>
      <w:r w:rsidRPr="009C69C8">
        <w:rPr>
          <w:rFonts w:ascii="Times New Roman" w:hAnsi="Times New Roman" w:cs="Times New Roman"/>
          <w:sz w:val="23"/>
          <w:szCs w:val="23"/>
        </w:rPr>
        <w:t>ni hazırlar ve denetçilere denetimden en az 1 haf</w:t>
      </w:r>
      <w:r w:rsidR="009C69C8">
        <w:rPr>
          <w:rFonts w:ascii="Times New Roman" w:hAnsi="Times New Roman" w:cs="Times New Roman"/>
          <w:sz w:val="23"/>
          <w:szCs w:val="23"/>
        </w:rPr>
        <w:t>ta önce</w:t>
      </w:r>
      <w:r w:rsidRPr="009C69C8">
        <w:rPr>
          <w:rFonts w:ascii="Times New Roman" w:hAnsi="Times New Roman" w:cs="Times New Roman"/>
          <w:sz w:val="23"/>
          <w:szCs w:val="23"/>
        </w:rPr>
        <w:t xml:space="preserve"> dağıtır</w:t>
      </w:r>
      <w:r w:rsidR="00A85153" w:rsidRPr="009C69C8">
        <w:rPr>
          <w:rFonts w:ascii="Times New Roman" w:hAnsi="Times New Roman" w:cs="Times New Roman"/>
          <w:sz w:val="23"/>
          <w:szCs w:val="23"/>
        </w:rPr>
        <w:t>.</w:t>
      </w:r>
    </w:p>
    <w:p w:rsidR="00E23207" w:rsidRPr="00F17D07" w:rsidRDefault="00E23207"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 xml:space="preserve">Denetçi, denetlenecek bölüm çalışanı (o sürecin çalışanları) dışındaki denetçilerden seçilir. </w:t>
      </w:r>
    </w:p>
    <w:p w:rsidR="00AE6775" w:rsidRPr="00F17D07" w:rsidRDefault="00E23207"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 xml:space="preserve">Denetim başlamadan önce (Yönetim Temsilcisi), Denetçiler ve ilgili süreç sorumlularının katıldığı, iç denetimin nedenlerinin ve amaçlarının belirtildiği bir açılış toplantısı yapılır. Bu toplantıya süreç sorumlularının uygun gördüğü elemanlarda katılabilirler. </w:t>
      </w:r>
    </w:p>
    <w:p w:rsidR="00AE6775" w:rsidRPr="00F17D07" w:rsidRDefault="00E23207"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İç denetimlerde, Baş denetçi olarak Yönetim Temsilcisi görev a</w:t>
      </w:r>
      <w:r w:rsidR="00657E41">
        <w:rPr>
          <w:rFonts w:ascii="Times New Roman" w:hAnsi="Times New Roman" w:cs="Times New Roman"/>
          <w:sz w:val="23"/>
          <w:szCs w:val="23"/>
        </w:rPr>
        <w:t>lır. Yönetim Temsilcisi, kurumda</w:t>
      </w:r>
      <w:r w:rsidRPr="00F17D07">
        <w:rPr>
          <w:rFonts w:ascii="Times New Roman" w:hAnsi="Times New Roman" w:cs="Times New Roman"/>
          <w:sz w:val="23"/>
          <w:szCs w:val="23"/>
        </w:rPr>
        <w:t xml:space="preserve"> yapılacak denetimlerde </w:t>
      </w:r>
      <w:r w:rsidR="00AE6775" w:rsidRPr="00F17D07">
        <w:rPr>
          <w:rFonts w:ascii="Times New Roman" w:hAnsi="Times New Roman" w:cs="Times New Roman"/>
          <w:sz w:val="23"/>
          <w:szCs w:val="23"/>
        </w:rPr>
        <w:t>görev alacak denetçileri saptar.</w:t>
      </w:r>
    </w:p>
    <w:p w:rsidR="00AE6775" w:rsidRPr="00F17D07" w:rsidRDefault="00E23207"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 xml:space="preserve">Yönetim Temsilcisi ve Denetçiler, denetim sırasında gözlemlerini tarafsız yapmak zorundadırlar. </w:t>
      </w:r>
    </w:p>
    <w:p w:rsidR="00AE6775" w:rsidRPr="00F17D07" w:rsidRDefault="00E23207"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lastRenderedPageBreak/>
        <w:t>Denet</w:t>
      </w:r>
      <w:r w:rsidR="00F22757">
        <w:rPr>
          <w:rFonts w:ascii="Times New Roman" w:hAnsi="Times New Roman" w:cs="Times New Roman"/>
          <w:sz w:val="23"/>
          <w:szCs w:val="23"/>
        </w:rPr>
        <w:t>çiler, İç Denetim Soru Listes</w:t>
      </w:r>
      <w:r w:rsidR="009C69C8">
        <w:rPr>
          <w:rFonts w:ascii="Times New Roman" w:hAnsi="Times New Roman" w:cs="Times New Roman"/>
          <w:sz w:val="23"/>
          <w:szCs w:val="23"/>
        </w:rPr>
        <w:t>i</w:t>
      </w:r>
      <w:r w:rsidRPr="00F17D07">
        <w:rPr>
          <w:rFonts w:ascii="Times New Roman" w:hAnsi="Times New Roman" w:cs="Times New Roman"/>
          <w:sz w:val="23"/>
          <w:szCs w:val="23"/>
        </w:rPr>
        <w:t xml:space="preserve"> ne bağlı kalarak, süreç sorumluları ile karşılıklı görüşmeler yapar, dokümanları ve koşulları inceler. </w:t>
      </w:r>
    </w:p>
    <w:p w:rsidR="00AE6775" w:rsidRPr="00F17D07" w:rsidRDefault="00E23207"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Denetçiler, sorulan sorularda olumsuzlu</w:t>
      </w:r>
      <w:r w:rsidR="00F22757">
        <w:rPr>
          <w:rFonts w:ascii="Times New Roman" w:hAnsi="Times New Roman" w:cs="Times New Roman"/>
          <w:sz w:val="23"/>
          <w:szCs w:val="23"/>
        </w:rPr>
        <w:t xml:space="preserve">kla karşılaşılan durumlara ait </w:t>
      </w:r>
      <w:r w:rsidRPr="00F17D07">
        <w:rPr>
          <w:rFonts w:ascii="Times New Roman" w:hAnsi="Times New Roman" w:cs="Times New Roman"/>
          <w:sz w:val="23"/>
          <w:szCs w:val="23"/>
        </w:rPr>
        <w:t>Düzeltici ve Önleyici Faaliy</w:t>
      </w:r>
      <w:r w:rsidR="00656F7D" w:rsidRPr="00F17D07">
        <w:rPr>
          <w:rFonts w:ascii="Times New Roman" w:hAnsi="Times New Roman" w:cs="Times New Roman"/>
          <w:sz w:val="23"/>
          <w:szCs w:val="23"/>
        </w:rPr>
        <w:t xml:space="preserve">et Formunu </w:t>
      </w:r>
      <w:r w:rsidRPr="00F17D07">
        <w:rPr>
          <w:rFonts w:ascii="Times New Roman" w:hAnsi="Times New Roman" w:cs="Times New Roman"/>
          <w:sz w:val="23"/>
          <w:szCs w:val="23"/>
        </w:rPr>
        <w:t>düzenlerler.</w:t>
      </w:r>
    </w:p>
    <w:p w:rsidR="00771C9D" w:rsidRPr="00F17D07" w:rsidRDefault="00E23207"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Yönetim Temsilcisi, denetim yapılan süreç sorumlularına görülen uygunsuzlukları ve olumlu bulguları tarafsız gözlemlerle açıkladığı bir kapanış toplantısı yapar. Bu toplantı sırasında iç denetim sonucu düzeltici ve önleyici faaliyetlerin tamamlanması için gereken süreyi ve gerekli gördüğü takdirde takip denetimi zamanını toplantıya katılanlar ile belirler.</w:t>
      </w:r>
    </w:p>
    <w:p w:rsidR="00771C9D" w:rsidRPr="00F17D07" w:rsidRDefault="00771C9D"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Denetim sonunda denetç</w:t>
      </w:r>
      <w:r w:rsidR="00F22757">
        <w:rPr>
          <w:rFonts w:ascii="Times New Roman" w:hAnsi="Times New Roman" w:cs="Times New Roman"/>
          <w:sz w:val="23"/>
          <w:szCs w:val="23"/>
        </w:rPr>
        <w:t>iler denetledikleri bölüm için İç Denetim Rapor</w:t>
      </w:r>
      <w:r w:rsidRPr="00F17D07">
        <w:rPr>
          <w:rFonts w:ascii="Times New Roman" w:hAnsi="Times New Roman" w:cs="Times New Roman"/>
          <w:sz w:val="23"/>
          <w:szCs w:val="23"/>
        </w:rPr>
        <w:t xml:space="preserve"> nu hazırlarlar.</w:t>
      </w:r>
    </w:p>
    <w:p w:rsidR="00771C9D" w:rsidRPr="00F17D07" w:rsidRDefault="00771C9D"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Denetimin tamamlanmasından sonra denetim esnasında doldurulan ve ilgili s</w:t>
      </w:r>
      <w:r w:rsidR="00F22757">
        <w:rPr>
          <w:rFonts w:ascii="Times New Roman" w:hAnsi="Times New Roman" w:cs="Times New Roman"/>
          <w:sz w:val="23"/>
          <w:szCs w:val="23"/>
        </w:rPr>
        <w:t xml:space="preserve">üreç sorumlularına imzalatılan </w:t>
      </w:r>
      <w:r w:rsidRPr="00F17D07">
        <w:rPr>
          <w:rFonts w:ascii="Times New Roman" w:hAnsi="Times New Roman" w:cs="Times New Roman"/>
          <w:sz w:val="23"/>
          <w:szCs w:val="23"/>
        </w:rPr>
        <w:t>Düzel</w:t>
      </w:r>
      <w:r w:rsidR="00F22757">
        <w:rPr>
          <w:rFonts w:ascii="Times New Roman" w:hAnsi="Times New Roman" w:cs="Times New Roman"/>
          <w:sz w:val="23"/>
          <w:szCs w:val="23"/>
        </w:rPr>
        <w:t>tici ve Önleyici Faaliyet Formu</w:t>
      </w:r>
      <w:r w:rsidRPr="00F17D07">
        <w:rPr>
          <w:rFonts w:ascii="Times New Roman" w:hAnsi="Times New Roman" w:cs="Times New Roman"/>
          <w:sz w:val="23"/>
          <w:szCs w:val="23"/>
        </w:rPr>
        <w:t xml:space="preserve">, Yönetim Temsilcisi tarafından imzalanarak onaylanır. </w:t>
      </w:r>
    </w:p>
    <w:p w:rsidR="00771C9D" w:rsidRPr="00F17D07" w:rsidRDefault="00771C9D"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Düzeltici ve Önleyici Faaliyetlerin takibinden Yönetim Temsilcisi sorumludur. Düzeltici ve Önleyici Faaliyetleri</w:t>
      </w:r>
      <w:r w:rsidR="00F22757">
        <w:rPr>
          <w:rFonts w:ascii="Times New Roman" w:hAnsi="Times New Roman" w:cs="Times New Roman"/>
          <w:sz w:val="23"/>
          <w:szCs w:val="23"/>
        </w:rPr>
        <w:t xml:space="preserve">n zamanında yapılmasından ise, </w:t>
      </w:r>
      <w:r w:rsidRPr="00F17D07">
        <w:rPr>
          <w:rFonts w:ascii="Times New Roman" w:hAnsi="Times New Roman" w:cs="Times New Roman"/>
          <w:sz w:val="23"/>
          <w:szCs w:val="23"/>
        </w:rPr>
        <w:t>Düzel</w:t>
      </w:r>
      <w:r w:rsidR="00F22757">
        <w:rPr>
          <w:rFonts w:ascii="Times New Roman" w:hAnsi="Times New Roman" w:cs="Times New Roman"/>
          <w:sz w:val="23"/>
          <w:szCs w:val="23"/>
        </w:rPr>
        <w:t>tici ve Önleyici Faaliyet Formu</w:t>
      </w:r>
      <w:r w:rsidRPr="00F17D07">
        <w:rPr>
          <w:rFonts w:ascii="Times New Roman" w:hAnsi="Times New Roman" w:cs="Times New Roman"/>
          <w:sz w:val="23"/>
          <w:szCs w:val="23"/>
        </w:rPr>
        <w:t>ndaki çözüm uygulama planında belirtilen Süreç Sorumluları sorumludur.</w:t>
      </w:r>
    </w:p>
    <w:p w:rsidR="00834C60" w:rsidRPr="00F17D07" w:rsidRDefault="00771C9D"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 xml:space="preserve">Denetçiler, İç Denetim sırasında bulunan uygunsuzluklarla ilgili yapılması gereken düzeltici faaliyetler sona erdiğinde “DÖF Sonucu" hanesine yapılan düzeltici faaliyeti ve bu faaliyetin kapanış tarihini yazarak imzalar. </w:t>
      </w:r>
    </w:p>
    <w:p w:rsidR="00834C60" w:rsidRPr="00F17D07" w:rsidRDefault="0093468F"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 xml:space="preserve">Hazırlanan </w:t>
      </w:r>
      <w:r w:rsidR="00771C9D" w:rsidRPr="00F17D07">
        <w:rPr>
          <w:rFonts w:ascii="Times New Roman" w:hAnsi="Times New Roman" w:cs="Times New Roman"/>
          <w:sz w:val="23"/>
          <w:szCs w:val="23"/>
        </w:rPr>
        <w:t xml:space="preserve"> “Düzeltici ve Önleyic</w:t>
      </w:r>
      <w:r w:rsidR="00F22757">
        <w:rPr>
          <w:rFonts w:ascii="Times New Roman" w:hAnsi="Times New Roman" w:cs="Times New Roman"/>
          <w:sz w:val="23"/>
          <w:szCs w:val="23"/>
        </w:rPr>
        <w:t>i Faaliyet Form</w:t>
      </w:r>
      <w:r w:rsidR="00771C9D" w:rsidRPr="00F17D07">
        <w:rPr>
          <w:rFonts w:ascii="Times New Roman" w:hAnsi="Times New Roman" w:cs="Times New Roman"/>
          <w:sz w:val="23"/>
          <w:szCs w:val="23"/>
        </w:rPr>
        <w:t xml:space="preserve">larının dosyalanmak üzere dağıtımı; orijinal nüshası kendinde kalacak şekilde Yönetim Temsilcisi tarafından yapılır. </w:t>
      </w:r>
    </w:p>
    <w:p w:rsidR="00F17D07" w:rsidRPr="00F17D07" w:rsidRDefault="00771C9D"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Düzeltici ve Önleyici Faaliyet, önceden belirlenen tarihte yapılmamış ise Süreç Yönetim Sorumlusu ve ilgili süreç sorumlusu tarafından yeni bir tarih belirlenir. Yeni bir “Düzel</w:t>
      </w:r>
      <w:r w:rsidR="00F22757">
        <w:rPr>
          <w:rFonts w:ascii="Times New Roman" w:hAnsi="Times New Roman" w:cs="Times New Roman"/>
          <w:sz w:val="23"/>
          <w:szCs w:val="23"/>
        </w:rPr>
        <w:t>tici ve Önleyici Faaliyet Formu</w:t>
      </w:r>
      <w:r w:rsidRPr="00F17D07">
        <w:rPr>
          <w:rFonts w:ascii="Times New Roman" w:hAnsi="Times New Roman" w:cs="Times New Roman"/>
          <w:sz w:val="23"/>
          <w:szCs w:val="23"/>
        </w:rPr>
        <w:t xml:space="preserve"> hazırlar ve süreç sorumlularına iletir.</w:t>
      </w:r>
      <w:r w:rsidR="009455A1" w:rsidRPr="00F17D07">
        <w:rPr>
          <w:rFonts w:ascii="Times New Roman" w:hAnsi="Times New Roman" w:cs="Times New Roman"/>
          <w:sz w:val="23"/>
          <w:szCs w:val="23"/>
        </w:rPr>
        <w:t xml:space="preserve"> </w:t>
      </w:r>
    </w:p>
    <w:p w:rsidR="00F17D07" w:rsidRDefault="009455A1"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Yönetim Temsilcis</w:t>
      </w:r>
      <w:r w:rsidR="00F22757">
        <w:rPr>
          <w:rFonts w:ascii="Times New Roman" w:hAnsi="Times New Roman" w:cs="Times New Roman"/>
          <w:sz w:val="23"/>
          <w:szCs w:val="23"/>
        </w:rPr>
        <w:t>i tarafından Süreç Sorumluları</w:t>
      </w:r>
      <w:r w:rsidRPr="00F17D07">
        <w:rPr>
          <w:rFonts w:ascii="Times New Roman" w:hAnsi="Times New Roman" w:cs="Times New Roman"/>
          <w:sz w:val="23"/>
          <w:szCs w:val="23"/>
        </w:rPr>
        <w:t>na Düzeltici ve Önleyici Faaliyetlerin tamamlanması için son bir tarih bildirilir. Yönetim Temsilcisi, ek süre verilmesine rağmen düzeltici işlemi yerine getirmeyen Sü</w:t>
      </w:r>
      <w:r w:rsidR="00A85153" w:rsidRPr="00F17D07">
        <w:rPr>
          <w:rFonts w:ascii="Times New Roman" w:hAnsi="Times New Roman" w:cs="Times New Roman"/>
          <w:sz w:val="23"/>
          <w:szCs w:val="23"/>
        </w:rPr>
        <w:t>reç Sorumlularını Yüksekokul Müdürü’ne</w:t>
      </w:r>
      <w:r w:rsidRPr="00F17D07">
        <w:rPr>
          <w:rFonts w:ascii="Times New Roman" w:hAnsi="Times New Roman" w:cs="Times New Roman"/>
          <w:sz w:val="23"/>
          <w:szCs w:val="23"/>
        </w:rPr>
        <w:t xml:space="preserve"> bildirir. </w:t>
      </w:r>
    </w:p>
    <w:p w:rsidR="00A05524" w:rsidRPr="00F22757" w:rsidRDefault="009455A1" w:rsidP="002B6150">
      <w:pPr>
        <w:pStyle w:val="ListeParagraf"/>
        <w:numPr>
          <w:ilvl w:val="1"/>
          <w:numId w:val="1"/>
        </w:numPr>
        <w:jc w:val="both"/>
        <w:rPr>
          <w:rFonts w:ascii="Times New Roman" w:hAnsi="Times New Roman" w:cs="Times New Roman"/>
          <w:sz w:val="23"/>
          <w:szCs w:val="23"/>
        </w:rPr>
      </w:pPr>
      <w:r w:rsidRPr="00F17D07">
        <w:rPr>
          <w:rFonts w:ascii="Times New Roman" w:hAnsi="Times New Roman" w:cs="Times New Roman"/>
          <w:sz w:val="23"/>
          <w:szCs w:val="23"/>
        </w:rPr>
        <w:t>Yönetim Temsilcisi yapılan düzeltici faaliyetlerin etkinliğini, analizler kullanarak takip eder. “Düzeltici ve Ön</w:t>
      </w:r>
      <w:r w:rsidR="00F22757">
        <w:rPr>
          <w:rFonts w:ascii="Times New Roman" w:hAnsi="Times New Roman" w:cs="Times New Roman"/>
          <w:sz w:val="23"/>
          <w:szCs w:val="23"/>
        </w:rPr>
        <w:t>leyici Faaliyet Formunun</w:t>
      </w:r>
      <w:r w:rsidR="00782B70" w:rsidRPr="00F17D07">
        <w:rPr>
          <w:rFonts w:ascii="Times New Roman" w:hAnsi="Times New Roman" w:cs="Times New Roman"/>
          <w:sz w:val="23"/>
          <w:szCs w:val="23"/>
        </w:rPr>
        <w:t xml:space="preserve"> </w:t>
      </w:r>
      <w:r w:rsidR="00541E54" w:rsidRPr="00F17D07">
        <w:rPr>
          <w:rFonts w:ascii="Times New Roman" w:hAnsi="Times New Roman" w:cs="Times New Roman"/>
          <w:sz w:val="23"/>
          <w:szCs w:val="23"/>
        </w:rPr>
        <w:t>bir kopyası</w:t>
      </w:r>
      <w:r w:rsidRPr="00F17D07">
        <w:rPr>
          <w:rFonts w:ascii="Times New Roman" w:hAnsi="Times New Roman" w:cs="Times New Roman"/>
          <w:sz w:val="23"/>
          <w:szCs w:val="23"/>
        </w:rPr>
        <w:t xml:space="preserve"> Yönetim Temsilcisi tarafından Yöneti</w:t>
      </w:r>
      <w:r w:rsidR="00F22757">
        <w:rPr>
          <w:rFonts w:ascii="Times New Roman" w:hAnsi="Times New Roman" w:cs="Times New Roman"/>
          <w:sz w:val="23"/>
          <w:szCs w:val="23"/>
        </w:rPr>
        <w:t>min Gözden Geçirmesi Toplantısı</w:t>
      </w:r>
      <w:r w:rsidRPr="00F17D07">
        <w:rPr>
          <w:rFonts w:ascii="Times New Roman" w:hAnsi="Times New Roman" w:cs="Times New Roman"/>
          <w:sz w:val="23"/>
          <w:szCs w:val="23"/>
        </w:rPr>
        <w:t>nda sunulur.</w:t>
      </w:r>
    </w:p>
    <w:p w:rsidR="00A05524" w:rsidRPr="00F17D07" w:rsidRDefault="00A05524" w:rsidP="002B6150">
      <w:pPr>
        <w:pStyle w:val="ListeParagraf"/>
        <w:numPr>
          <w:ilvl w:val="0"/>
          <w:numId w:val="1"/>
        </w:numPr>
        <w:jc w:val="both"/>
        <w:rPr>
          <w:rFonts w:ascii="Times New Roman" w:hAnsi="Times New Roman" w:cs="Times New Roman"/>
          <w:b/>
          <w:sz w:val="23"/>
          <w:szCs w:val="23"/>
        </w:rPr>
      </w:pPr>
      <w:r w:rsidRPr="00F17D07">
        <w:rPr>
          <w:rFonts w:ascii="Times New Roman" w:hAnsi="Times New Roman" w:cs="Times New Roman"/>
          <w:b/>
          <w:sz w:val="23"/>
          <w:szCs w:val="23"/>
        </w:rPr>
        <w:t xml:space="preserve">Ek Dokümantasyon </w:t>
      </w:r>
    </w:p>
    <w:p w:rsidR="00A05524" w:rsidRPr="00F17D07" w:rsidRDefault="00DC1505" w:rsidP="002B6150">
      <w:pPr>
        <w:pStyle w:val="ListeParagraf"/>
        <w:ind w:left="1080"/>
        <w:jc w:val="both"/>
        <w:rPr>
          <w:rFonts w:ascii="Times New Roman" w:hAnsi="Times New Roman" w:cs="Times New Roman"/>
          <w:b/>
          <w:sz w:val="23"/>
          <w:szCs w:val="23"/>
        </w:rPr>
      </w:pPr>
      <w:r>
        <w:rPr>
          <w:rFonts w:ascii="Times New Roman" w:hAnsi="Times New Roman" w:cs="Times New Roman"/>
          <w:sz w:val="23"/>
          <w:szCs w:val="23"/>
        </w:rPr>
        <w:t>İç Tetkik</w:t>
      </w:r>
      <w:r w:rsidR="00656F7D" w:rsidRPr="00F17D07">
        <w:rPr>
          <w:rFonts w:ascii="Times New Roman" w:hAnsi="Times New Roman" w:cs="Times New Roman"/>
          <w:sz w:val="23"/>
          <w:szCs w:val="23"/>
        </w:rPr>
        <w:t xml:space="preserve"> Raporu</w:t>
      </w:r>
      <w:r w:rsidR="00524F9E">
        <w:rPr>
          <w:rFonts w:ascii="Times New Roman" w:hAnsi="Times New Roman" w:cs="Times New Roman"/>
          <w:sz w:val="23"/>
          <w:szCs w:val="23"/>
        </w:rPr>
        <w:t xml:space="preserve"> Formu (P-06-FR-01)</w:t>
      </w:r>
    </w:p>
    <w:p w:rsidR="00A05524" w:rsidRPr="00F17D07" w:rsidRDefault="00DC1505" w:rsidP="002B6150">
      <w:pPr>
        <w:pStyle w:val="ListeParagraf"/>
        <w:ind w:left="1080"/>
        <w:jc w:val="both"/>
        <w:rPr>
          <w:rFonts w:ascii="Times New Roman" w:hAnsi="Times New Roman" w:cs="Times New Roman"/>
          <w:b/>
          <w:sz w:val="23"/>
          <w:szCs w:val="23"/>
        </w:rPr>
      </w:pPr>
      <w:r>
        <w:rPr>
          <w:rFonts w:ascii="Times New Roman" w:hAnsi="Times New Roman" w:cs="Times New Roman"/>
          <w:sz w:val="23"/>
          <w:szCs w:val="23"/>
        </w:rPr>
        <w:t>İç Tetkik</w:t>
      </w:r>
      <w:r w:rsidR="00524F9E">
        <w:rPr>
          <w:rFonts w:ascii="Times New Roman" w:hAnsi="Times New Roman" w:cs="Times New Roman"/>
          <w:sz w:val="23"/>
          <w:szCs w:val="23"/>
        </w:rPr>
        <w:t xml:space="preserve"> Planı (P-06-PL-01)</w:t>
      </w:r>
    </w:p>
    <w:p w:rsidR="00A05524" w:rsidRPr="00F17D07" w:rsidRDefault="00DC1505" w:rsidP="002B6150">
      <w:pPr>
        <w:pStyle w:val="ListeParagraf"/>
        <w:ind w:left="1080"/>
        <w:jc w:val="both"/>
        <w:rPr>
          <w:rFonts w:ascii="Times New Roman" w:hAnsi="Times New Roman" w:cs="Times New Roman"/>
          <w:sz w:val="23"/>
          <w:szCs w:val="23"/>
        </w:rPr>
      </w:pPr>
      <w:r>
        <w:rPr>
          <w:rFonts w:ascii="Times New Roman" w:hAnsi="Times New Roman" w:cs="Times New Roman"/>
          <w:sz w:val="23"/>
          <w:szCs w:val="23"/>
        </w:rPr>
        <w:t>İç Tetkik</w:t>
      </w:r>
      <w:r w:rsidR="00524F9E">
        <w:rPr>
          <w:rFonts w:ascii="Times New Roman" w:hAnsi="Times New Roman" w:cs="Times New Roman"/>
          <w:sz w:val="23"/>
          <w:szCs w:val="23"/>
        </w:rPr>
        <w:t xml:space="preserve"> Soru Listesi (P-06-L</w:t>
      </w:r>
      <w:r w:rsidR="00ED2E8C">
        <w:rPr>
          <w:rFonts w:ascii="Times New Roman" w:hAnsi="Times New Roman" w:cs="Times New Roman"/>
          <w:sz w:val="23"/>
          <w:szCs w:val="23"/>
        </w:rPr>
        <w:t>S</w:t>
      </w:r>
      <w:r w:rsidR="00C772E9">
        <w:rPr>
          <w:rFonts w:ascii="Times New Roman" w:hAnsi="Times New Roman" w:cs="Times New Roman"/>
          <w:sz w:val="23"/>
          <w:szCs w:val="23"/>
        </w:rPr>
        <w:t>-</w:t>
      </w:r>
      <w:r w:rsidR="00524F9E">
        <w:rPr>
          <w:rFonts w:ascii="Times New Roman" w:hAnsi="Times New Roman" w:cs="Times New Roman"/>
          <w:sz w:val="23"/>
          <w:szCs w:val="23"/>
        </w:rPr>
        <w:t>01)</w:t>
      </w:r>
    </w:p>
    <w:p w:rsidR="00A05524" w:rsidRPr="003F79EA" w:rsidRDefault="00782B70" w:rsidP="002B6150">
      <w:pPr>
        <w:pStyle w:val="ListeParagraf"/>
        <w:tabs>
          <w:tab w:val="center" w:pos="5076"/>
        </w:tabs>
        <w:ind w:left="1080"/>
        <w:jc w:val="both"/>
        <w:rPr>
          <w:rFonts w:ascii="Times New Roman" w:hAnsi="Times New Roman" w:cs="Times New Roman"/>
          <w:sz w:val="23"/>
          <w:szCs w:val="23"/>
        </w:rPr>
      </w:pPr>
      <w:r w:rsidRPr="00F17D07">
        <w:rPr>
          <w:rFonts w:ascii="Times New Roman" w:hAnsi="Times New Roman" w:cs="Times New Roman"/>
          <w:sz w:val="23"/>
          <w:szCs w:val="23"/>
        </w:rPr>
        <w:t xml:space="preserve">Düzeltici ve Önleyici Faaliyet </w:t>
      </w:r>
      <w:r w:rsidRPr="00524F9E">
        <w:rPr>
          <w:rFonts w:ascii="Times New Roman" w:hAnsi="Times New Roman" w:cs="Times New Roman"/>
          <w:sz w:val="23"/>
          <w:szCs w:val="23"/>
        </w:rPr>
        <w:t>Form</w:t>
      </w:r>
      <w:bookmarkStart w:id="0" w:name="_GoBack"/>
      <w:bookmarkEnd w:id="0"/>
      <w:r w:rsidRPr="00524F9E">
        <w:rPr>
          <w:rFonts w:ascii="Times New Roman" w:hAnsi="Times New Roman" w:cs="Times New Roman"/>
          <w:sz w:val="23"/>
          <w:szCs w:val="23"/>
        </w:rPr>
        <w:t>u</w:t>
      </w:r>
      <w:r w:rsidR="00524F9E" w:rsidRPr="00524F9E">
        <w:rPr>
          <w:rFonts w:ascii="Times New Roman" w:hAnsi="Times New Roman" w:cs="Times New Roman"/>
          <w:sz w:val="23"/>
          <w:szCs w:val="23"/>
        </w:rPr>
        <w:tab/>
        <w:t xml:space="preserve"> (</w:t>
      </w:r>
      <w:r w:rsidR="00524F9E">
        <w:rPr>
          <w:rFonts w:ascii="Times New Roman" w:hAnsi="Times New Roman" w:cs="Times New Roman"/>
          <w:sz w:val="23"/>
          <w:szCs w:val="23"/>
        </w:rPr>
        <w:t>P-06</w:t>
      </w:r>
      <w:r w:rsidR="00524F9E" w:rsidRPr="00524F9E">
        <w:rPr>
          <w:rFonts w:ascii="Times New Roman" w:hAnsi="Times New Roman" w:cs="Times New Roman"/>
          <w:sz w:val="23"/>
          <w:szCs w:val="23"/>
        </w:rPr>
        <w:t>-FR-01)</w:t>
      </w:r>
    </w:p>
    <w:sectPr w:rsidR="00A05524" w:rsidRPr="003F79EA" w:rsidSect="007256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8E4" w:rsidRDefault="009778E4" w:rsidP="00052C55">
      <w:pPr>
        <w:spacing w:after="0" w:line="240" w:lineRule="auto"/>
      </w:pPr>
      <w:r>
        <w:separator/>
      </w:r>
    </w:p>
  </w:endnote>
  <w:endnote w:type="continuationSeparator" w:id="1">
    <w:p w:rsidR="009778E4" w:rsidRDefault="009778E4" w:rsidP="0005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200"/>
      <w:gridCol w:w="3161"/>
      <w:gridCol w:w="1700"/>
      <w:gridCol w:w="3151"/>
    </w:tblGrid>
    <w:tr w:rsidR="00F17D07" w:rsidTr="001F3938">
      <w:tc>
        <w:tcPr>
          <w:tcW w:w="4361" w:type="dxa"/>
          <w:gridSpan w:val="2"/>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jc w:val="center"/>
          </w:pPr>
          <w:r>
            <w:t>HAZIRLAYAN</w:t>
          </w:r>
        </w:p>
      </w:tc>
      <w:tc>
        <w:tcPr>
          <w:tcW w:w="4851" w:type="dxa"/>
          <w:gridSpan w:val="2"/>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jc w:val="center"/>
          </w:pPr>
          <w:r>
            <w:t>ONAYLAYAN</w:t>
          </w:r>
        </w:p>
      </w:tc>
    </w:tr>
    <w:tr w:rsidR="00F17D07" w:rsidTr="001F3938">
      <w:tc>
        <w:tcPr>
          <w:tcW w:w="1200" w:type="dxa"/>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pPr>
          <w:r>
            <w:t>Ünvanı</w:t>
          </w:r>
        </w:p>
      </w:tc>
      <w:tc>
        <w:tcPr>
          <w:tcW w:w="3161" w:type="dxa"/>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jc w:val="center"/>
          </w:pPr>
          <w:r>
            <w:t>Yönetim Temsilcisi</w:t>
          </w:r>
        </w:p>
      </w:tc>
      <w:tc>
        <w:tcPr>
          <w:tcW w:w="1700" w:type="dxa"/>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pPr>
          <w:r>
            <w:t>Ünvanı</w:t>
          </w:r>
        </w:p>
      </w:tc>
      <w:tc>
        <w:tcPr>
          <w:tcW w:w="3151" w:type="dxa"/>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jc w:val="center"/>
          </w:pPr>
          <w:r>
            <w:t>Müdür</w:t>
          </w:r>
        </w:p>
      </w:tc>
    </w:tr>
    <w:tr w:rsidR="00F17D07" w:rsidTr="001F3938">
      <w:tc>
        <w:tcPr>
          <w:tcW w:w="1200" w:type="dxa"/>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pPr>
          <w:r>
            <w:t>İmza</w:t>
          </w:r>
        </w:p>
      </w:tc>
      <w:tc>
        <w:tcPr>
          <w:tcW w:w="3161" w:type="dxa"/>
          <w:tcBorders>
            <w:top w:val="single" w:sz="4" w:space="0" w:color="auto"/>
            <w:left w:val="single" w:sz="4" w:space="0" w:color="auto"/>
            <w:bottom w:val="single" w:sz="4" w:space="0" w:color="auto"/>
            <w:right w:val="single" w:sz="4" w:space="0" w:color="auto"/>
          </w:tcBorders>
        </w:tcPr>
        <w:p w:rsidR="00F17D07" w:rsidRDefault="00787FAB" w:rsidP="001F3938">
          <w:pPr>
            <w:pStyle w:val="Altbilgi"/>
          </w:pPr>
          <w:r>
            <w:rPr>
              <w:rFonts w:ascii="Times New Roman" w:hAnsi="Times New Roman"/>
            </w:rPr>
            <w:t>Doç. Dr. Mehmet ŞAHİN</w:t>
          </w:r>
        </w:p>
      </w:tc>
      <w:tc>
        <w:tcPr>
          <w:tcW w:w="1700" w:type="dxa"/>
          <w:tcBorders>
            <w:top w:val="single" w:sz="4" w:space="0" w:color="auto"/>
            <w:left w:val="single" w:sz="4" w:space="0" w:color="auto"/>
            <w:bottom w:val="single" w:sz="4" w:space="0" w:color="auto"/>
            <w:right w:val="single" w:sz="4" w:space="0" w:color="auto"/>
          </w:tcBorders>
          <w:hideMark/>
        </w:tcPr>
        <w:p w:rsidR="00F17D07" w:rsidRDefault="00F17D07" w:rsidP="001F3938">
          <w:pPr>
            <w:pStyle w:val="Altbilgi"/>
          </w:pPr>
          <w:r>
            <w:t>İmza</w:t>
          </w:r>
        </w:p>
      </w:tc>
      <w:tc>
        <w:tcPr>
          <w:tcW w:w="3151" w:type="dxa"/>
          <w:tcBorders>
            <w:top w:val="single" w:sz="4" w:space="0" w:color="auto"/>
            <w:left w:val="single" w:sz="4" w:space="0" w:color="auto"/>
            <w:bottom w:val="single" w:sz="4" w:space="0" w:color="auto"/>
            <w:right w:val="single" w:sz="4" w:space="0" w:color="auto"/>
          </w:tcBorders>
        </w:tcPr>
        <w:p w:rsidR="00F17D07" w:rsidRDefault="000C7C8F" w:rsidP="001F3938">
          <w:pPr>
            <w:pStyle w:val="Altbilgi"/>
          </w:pPr>
          <w:r>
            <w:t>Dr.</w:t>
          </w:r>
          <w:r w:rsidR="005572B9">
            <w:t xml:space="preserve">Öğr. Üyesi </w:t>
          </w:r>
          <w:r>
            <w:t>Mehmet ŞAHİN</w:t>
          </w:r>
        </w:p>
      </w:tc>
    </w:tr>
  </w:tbl>
  <w:p w:rsidR="00052C55" w:rsidRDefault="00052C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8E4" w:rsidRDefault="009778E4" w:rsidP="00052C55">
      <w:pPr>
        <w:spacing w:after="0" w:line="240" w:lineRule="auto"/>
      </w:pPr>
      <w:r>
        <w:separator/>
      </w:r>
    </w:p>
  </w:footnote>
  <w:footnote w:type="continuationSeparator" w:id="1">
    <w:p w:rsidR="009778E4" w:rsidRDefault="009778E4" w:rsidP="00052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534" w:type="dxa"/>
      <w:tblLook w:val="04A0"/>
    </w:tblPr>
    <w:tblGrid>
      <w:gridCol w:w="3067"/>
      <w:gridCol w:w="1977"/>
      <w:gridCol w:w="1832"/>
      <w:gridCol w:w="1878"/>
    </w:tblGrid>
    <w:tr w:rsidR="00F17D07" w:rsidTr="002B6150">
      <w:trPr>
        <w:trHeight w:val="268"/>
      </w:trPr>
      <w:tc>
        <w:tcPr>
          <w:tcW w:w="1769" w:type="dxa"/>
          <w:vMerge w:val="restart"/>
        </w:tcPr>
        <w:p w:rsidR="00F17D07" w:rsidRDefault="00A82B76" w:rsidP="001F3938">
          <w:pPr>
            <w:pStyle w:val="stbilgi"/>
          </w:pPr>
          <w:r w:rsidRPr="00A82B76">
            <w:rPr>
              <w:noProof/>
              <w:lang w:eastAsia="tr-TR"/>
            </w:rPr>
            <w:drawing>
              <wp:inline distT="0" distB="0" distL="0" distR="0">
                <wp:extent cx="1784985" cy="1265555"/>
                <wp:effectExtent l="19050" t="0" r="5715" b="0"/>
                <wp:docPr id="1" name="Resim 1" descr="052"/>
                <wp:cNvGraphicFramePr/>
                <a:graphic xmlns:a="http://schemas.openxmlformats.org/drawingml/2006/main">
                  <a:graphicData uri="http://schemas.openxmlformats.org/drawingml/2006/picture">
                    <pic:pic xmlns:pic="http://schemas.openxmlformats.org/drawingml/2006/picture">
                      <pic:nvPicPr>
                        <pic:cNvPr id="0" name="Picture 1" descr="052"/>
                        <pic:cNvPicPr>
                          <a:picLocks noChangeAspect="1" noChangeArrowheads="1"/>
                        </pic:cNvPicPr>
                      </pic:nvPicPr>
                      <pic:blipFill>
                        <a:blip r:embed="rId1"/>
                        <a:srcRect/>
                        <a:stretch>
                          <a:fillRect/>
                        </a:stretch>
                      </pic:blipFill>
                      <pic:spPr bwMode="auto">
                        <a:xfrm>
                          <a:off x="0" y="0"/>
                          <a:ext cx="1784985" cy="1265555"/>
                        </a:xfrm>
                        <a:prstGeom prst="rect">
                          <a:avLst/>
                        </a:prstGeom>
                        <a:noFill/>
                        <a:ln w="9525">
                          <a:noFill/>
                          <a:miter lim="800000"/>
                          <a:headEnd/>
                          <a:tailEnd/>
                        </a:ln>
                      </pic:spPr>
                    </pic:pic>
                  </a:graphicData>
                </a:graphic>
              </wp:inline>
            </w:drawing>
          </w:r>
        </w:p>
      </w:tc>
      <w:tc>
        <w:tcPr>
          <w:tcW w:w="2303" w:type="dxa"/>
          <w:vMerge w:val="restart"/>
        </w:tcPr>
        <w:p w:rsidR="00F17D07" w:rsidRDefault="00F17D07" w:rsidP="001F3938">
          <w:pPr>
            <w:pStyle w:val="stbilgi"/>
            <w:jc w:val="center"/>
            <w:rPr>
              <w:b/>
              <w:sz w:val="24"/>
            </w:rPr>
          </w:pPr>
          <w:r>
            <w:rPr>
              <w:b/>
              <w:sz w:val="24"/>
            </w:rPr>
            <w:t xml:space="preserve"> </w:t>
          </w:r>
        </w:p>
        <w:p w:rsidR="00F17D07" w:rsidRPr="00A00317" w:rsidRDefault="00F17D07" w:rsidP="001F3938">
          <w:pPr>
            <w:pStyle w:val="stbilgi"/>
            <w:jc w:val="center"/>
            <w:rPr>
              <w:b/>
              <w:sz w:val="24"/>
            </w:rPr>
          </w:pPr>
          <w:r>
            <w:rPr>
              <w:b/>
              <w:sz w:val="24"/>
            </w:rPr>
            <w:t>İÇ TETKİK PROSEDÜRÜ</w:t>
          </w:r>
        </w:p>
      </w:tc>
      <w:tc>
        <w:tcPr>
          <w:tcW w:w="2303" w:type="dxa"/>
        </w:tcPr>
        <w:p w:rsidR="00F17D07" w:rsidRPr="00A00317" w:rsidRDefault="00F17D07" w:rsidP="001F3938">
          <w:pPr>
            <w:pStyle w:val="stbilgi"/>
            <w:rPr>
              <w:b/>
            </w:rPr>
          </w:pPr>
          <w:r>
            <w:rPr>
              <w:b/>
            </w:rPr>
            <w:t>Doküman No</w:t>
          </w:r>
        </w:p>
      </w:tc>
      <w:tc>
        <w:tcPr>
          <w:tcW w:w="2303" w:type="dxa"/>
        </w:tcPr>
        <w:p w:rsidR="00F17D07" w:rsidRDefault="00F47E58" w:rsidP="00BA4B0A">
          <w:pPr>
            <w:pStyle w:val="stbilgi"/>
          </w:pPr>
          <w:r>
            <w:t>PR</w:t>
          </w:r>
          <w:r w:rsidR="00BA4B0A">
            <w:t>/0</w:t>
          </w:r>
          <w:r w:rsidR="008576F7">
            <w:t>06</w:t>
          </w:r>
        </w:p>
      </w:tc>
    </w:tr>
    <w:tr w:rsidR="00F17D07" w:rsidTr="002B6150">
      <w:trPr>
        <w:trHeight w:val="272"/>
      </w:trPr>
      <w:tc>
        <w:tcPr>
          <w:tcW w:w="1769" w:type="dxa"/>
          <w:vMerge/>
        </w:tcPr>
        <w:p w:rsidR="00F17D07" w:rsidRDefault="00F17D07" w:rsidP="001F3938">
          <w:pPr>
            <w:pStyle w:val="stbilgi"/>
          </w:pPr>
        </w:p>
      </w:tc>
      <w:tc>
        <w:tcPr>
          <w:tcW w:w="2303" w:type="dxa"/>
          <w:vMerge/>
        </w:tcPr>
        <w:p w:rsidR="00F17D07" w:rsidRDefault="00F17D07" w:rsidP="001F3938">
          <w:pPr>
            <w:pStyle w:val="stbilgi"/>
            <w:jc w:val="center"/>
            <w:rPr>
              <w:b/>
              <w:sz w:val="24"/>
            </w:rPr>
          </w:pPr>
        </w:p>
      </w:tc>
      <w:tc>
        <w:tcPr>
          <w:tcW w:w="2303" w:type="dxa"/>
        </w:tcPr>
        <w:p w:rsidR="00F17D07" w:rsidRPr="00A00317" w:rsidRDefault="00F17D07" w:rsidP="001F3938">
          <w:pPr>
            <w:pStyle w:val="stbilgi"/>
            <w:rPr>
              <w:b/>
            </w:rPr>
          </w:pPr>
          <w:r>
            <w:rPr>
              <w:b/>
            </w:rPr>
            <w:t>Yayın Tarihi</w:t>
          </w:r>
        </w:p>
      </w:tc>
      <w:tc>
        <w:tcPr>
          <w:tcW w:w="2303" w:type="dxa"/>
        </w:tcPr>
        <w:p w:rsidR="00F17D07" w:rsidRDefault="00BA4B0A" w:rsidP="001F3938">
          <w:pPr>
            <w:pStyle w:val="stbilgi"/>
          </w:pPr>
          <w:r>
            <w:t>08.08.2017</w:t>
          </w:r>
        </w:p>
      </w:tc>
    </w:tr>
    <w:tr w:rsidR="00F17D07" w:rsidTr="002B6150">
      <w:trPr>
        <w:trHeight w:val="276"/>
      </w:trPr>
      <w:tc>
        <w:tcPr>
          <w:tcW w:w="1769" w:type="dxa"/>
          <w:vMerge/>
        </w:tcPr>
        <w:p w:rsidR="00F17D07" w:rsidRDefault="00F17D07" w:rsidP="001F3938">
          <w:pPr>
            <w:pStyle w:val="stbilgi"/>
          </w:pPr>
        </w:p>
      </w:tc>
      <w:tc>
        <w:tcPr>
          <w:tcW w:w="2303" w:type="dxa"/>
          <w:vMerge/>
        </w:tcPr>
        <w:p w:rsidR="00F17D07" w:rsidRDefault="00F17D07" w:rsidP="001F3938">
          <w:pPr>
            <w:pStyle w:val="stbilgi"/>
            <w:jc w:val="center"/>
            <w:rPr>
              <w:b/>
              <w:sz w:val="24"/>
            </w:rPr>
          </w:pPr>
        </w:p>
      </w:tc>
      <w:tc>
        <w:tcPr>
          <w:tcW w:w="2303" w:type="dxa"/>
        </w:tcPr>
        <w:p w:rsidR="00F17D07" w:rsidRPr="00A00317" w:rsidRDefault="00F17D07" w:rsidP="001F3938">
          <w:pPr>
            <w:pStyle w:val="stbilgi"/>
            <w:rPr>
              <w:b/>
            </w:rPr>
          </w:pPr>
          <w:r>
            <w:rPr>
              <w:b/>
            </w:rPr>
            <w:t>Revizyon No</w:t>
          </w:r>
        </w:p>
      </w:tc>
      <w:tc>
        <w:tcPr>
          <w:tcW w:w="2303" w:type="dxa"/>
        </w:tcPr>
        <w:p w:rsidR="00F17D07" w:rsidRDefault="005146C4" w:rsidP="001F3938">
          <w:pPr>
            <w:pStyle w:val="stbilgi"/>
          </w:pPr>
          <w:r>
            <w:t>0</w:t>
          </w:r>
        </w:p>
      </w:tc>
    </w:tr>
    <w:tr w:rsidR="00F17D07" w:rsidTr="002B6150">
      <w:trPr>
        <w:trHeight w:val="265"/>
      </w:trPr>
      <w:tc>
        <w:tcPr>
          <w:tcW w:w="1769" w:type="dxa"/>
          <w:vMerge/>
        </w:tcPr>
        <w:p w:rsidR="00F17D07" w:rsidRDefault="00F17D07" w:rsidP="001F3938">
          <w:pPr>
            <w:pStyle w:val="stbilgi"/>
          </w:pPr>
        </w:p>
      </w:tc>
      <w:tc>
        <w:tcPr>
          <w:tcW w:w="2303" w:type="dxa"/>
          <w:vMerge/>
        </w:tcPr>
        <w:p w:rsidR="00F17D07" w:rsidRDefault="00F17D07" w:rsidP="001F3938">
          <w:pPr>
            <w:pStyle w:val="stbilgi"/>
            <w:jc w:val="center"/>
            <w:rPr>
              <w:b/>
              <w:sz w:val="24"/>
            </w:rPr>
          </w:pPr>
        </w:p>
      </w:tc>
      <w:tc>
        <w:tcPr>
          <w:tcW w:w="2303" w:type="dxa"/>
        </w:tcPr>
        <w:p w:rsidR="00F17D07" w:rsidRPr="00A00317" w:rsidRDefault="00F17D07" w:rsidP="001F3938">
          <w:pPr>
            <w:pStyle w:val="stbilgi"/>
            <w:rPr>
              <w:b/>
            </w:rPr>
          </w:pPr>
          <w:r>
            <w:rPr>
              <w:b/>
            </w:rPr>
            <w:t>Revizyon Tarihi</w:t>
          </w:r>
        </w:p>
      </w:tc>
      <w:tc>
        <w:tcPr>
          <w:tcW w:w="2303" w:type="dxa"/>
        </w:tcPr>
        <w:p w:rsidR="00F17D07" w:rsidRDefault="00F17D07" w:rsidP="001F3938">
          <w:pPr>
            <w:pStyle w:val="stbilgi"/>
          </w:pPr>
        </w:p>
      </w:tc>
    </w:tr>
    <w:tr w:rsidR="00F17D07" w:rsidTr="002B6150">
      <w:trPr>
        <w:trHeight w:val="360"/>
      </w:trPr>
      <w:tc>
        <w:tcPr>
          <w:tcW w:w="1769" w:type="dxa"/>
          <w:vMerge/>
        </w:tcPr>
        <w:p w:rsidR="00F17D07" w:rsidRDefault="00F17D07" w:rsidP="001F3938">
          <w:pPr>
            <w:pStyle w:val="stbilgi"/>
          </w:pPr>
        </w:p>
      </w:tc>
      <w:tc>
        <w:tcPr>
          <w:tcW w:w="2303" w:type="dxa"/>
          <w:vMerge/>
        </w:tcPr>
        <w:p w:rsidR="00F17D07" w:rsidRDefault="00F17D07" w:rsidP="001F3938">
          <w:pPr>
            <w:pStyle w:val="stbilgi"/>
            <w:jc w:val="center"/>
            <w:rPr>
              <w:b/>
              <w:sz w:val="24"/>
            </w:rPr>
          </w:pPr>
        </w:p>
      </w:tc>
      <w:tc>
        <w:tcPr>
          <w:tcW w:w="2303" w:type="dxa"/>
        </w:tcPr>
        <w:p w:rsidR="00F17D07" w:rsidRPr="00A00317" w:rsidRDefault="00F17D07" w:rsidP="001F3938">
          <w:pPr>
            <w:pStyle w:val="stbilgi"/>
            <w:rPr>
              <w:b/>
            </w:rPr>
          </w:pPr>
          <w:r>
            <w:rPr>
              <w:b/>
            </w:rPr>
            <w:t>Sayfa No</w:t>
          </w:r>
        </w:p>
      </w:tc>
      <w:tc>
        <w:tcPr>
          <w:tcW w:w="2303" w:type="dxa"/>
        </w:tcPr>
        <w:p w:rsidR="00F17D07" w:rsidRDefault="00505A1A" w:rsidP="001F3938">
          <w:pPr>
            <w:pStyle w:val="stbilgi"/>
          </w:pPr>
          <w:r>
            <w:fldChar w:fldCharType="begin"/>
          </w:r>
          <w:r w:rsidR="00E610B2">
            <w:instrText>PAGE   \* MERGEFORMAT</w:instrText>
          </w:r>
          <w:r>
            <w:fldChar w:fldCharType="separate"/>
          </w:r>
          <w:r w:rsidR="005572B9">
            <w:rPr>
              <w:noProof/>
            </w:rPr>
            <w:t>2</w:t>
          </w:r>
          <w:r>
            <w:fldChar w:fldCharType="end"/>
          </w:r>
          <w:r w:rsidR="00E610B2">
            <w:t>-2</w:t>
          </w:r>
        </w:p>
      </w:tc>
    </w:tr>
  </w:tbl>
  <w:p w:rsidR="00052C55" w:rsidRDefault="00052C5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A2D7C"/>
    <w:multiLevelType w:val="multilevel"/>
    <w:tmpl w:val="FA12520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7B4707"/>
    <w:rsid w:val="00052C55"/>
    <w:rsid w:val="000C7C8F"/>
    <w:rsid w:val="00114977"/>
    <w:rsid w:val="001168BF"/>
    <w:rsid w:val="00166F43"/>
    <w:rsid w:val="002B6150"/>
    <w:rsid w:val="002C139D"/>
    <w:rsid w:val="003F79EA"/>
    <w:rsid w:val="00473E3E"/>
    <w:rsid w:val="004A1A76"/>
    <w:rsid w:val="004C0899"/>
    <w:rsid w:val="00505A1A"/>
    <w:rsid w:val="005146C4"/>
    <w:rsid w:val="00524F9E"/>
    <w:rsid w:val="00541E54"/>
    <w:rsid w:val="00552EB7"/>
    <w:rsid w:val="005572B9"/>
    <w:rsid w:val="005B2A05"/>
    <w:rsid w:val="00656F7D"/>
    <w:rsid w:val="00657E41"/>
    <w:rsid w:val="0072564F"/>
    <w:rsid w:val="00771C9D"/>
    <w:rsid w:val="00782B70"/>
    <w:rsid w:val="00787FAB"/>
    <w:rsid w:val="007B4707"/>
    <w:rsid w:val="007B65C6"/>
    <w:rsid w:val="00834C60"/>
    <w:rsid w:val="00841E73"/>
    <w:rsid w:val="008576F7"/>
    <w:rsid w:val="009173A2"/>
    <w:rsid w:val="0093468F"/>
    <w:rsid w:val="009455A1"/>
    <w:rsid w:val="00946C1A"/>
    <w:rsid w:val="0095760A"/>
    <w:rsid w:val="0097412D"/>
    <w:rsid w:val="009778E4"/>
    <w:rsid w:val="009C69C8"/>
    <w:rsid w:val="00A05524"/>
    <w:rsid w:val="00A82B76"/>
    <w:rsid w:val="00A85153"/>
    <w:rsid w:val="00AA005B"/>
    <w:rsid w:val="00AB679B"/>
    <w:rsid w:val="00AE6775"/>
    <w:rsid w:val="00AE7956"/>
    <w:rsid w:val="00B04FA5"/>
    <w:rsid w:val="00B27A42"/>
    <w:rsid w:val="00B34173"/>
    <w:rsid w:val="00BA4B0A"/>
    <w:rsid w:val="00C17EE8"/>
    <w:rsid w:val="00C35E2C"/>
    <w:rsid w:val="00C549D9"/>
    <w:rsid w:val="00C710C0"/>
    <w:rsid w:val="00C772E9"/>
    <w:rsid w:val="00D4606E"/>
    <w:rsid w:val="00D60176"/>
    <w:rsid w:val="00D6486E"/>
    <w:rsid w:val="00DC1505"/>
    <w:rsid w:val="00DC302E"/>
    <w:rsid w:val="00DF03D3"/>
    <w:rsid w:val="00E23207"/>
    <w:rsid w:val="00E610B2"/>
    <w:rsid w:val="00ED2E8C"/>
    <w:rsid w:val="00F17D07"/>
    <w:rsid w:val="00F22757"/>
    <w:rsid w:val="00F47E58"/>
    <w:rsid w:val="00FA4495"/>
    <w:rsid w:val="00FD71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2C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2C55"/>
  </w:style>
  <w:style w:type="paragraph" w:styleId="Altbilgi">
    <w:name w:val="footer"/>
    <w:basedOn w:val="Normal"/>
    <w:link w:val="AltbilgiChar"/>
    <w:uiPriority w:val="99"/>
    <w:unhideWhenUsed/>
    <w:rsid w:val="00052C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2C55"/>
  </w:style>
  <w:style w:type="table" w:styleId="TabloKlavuzu">
    <w:name w:val="Table Grid"/>
    <w:basedOn w:val="NormalTablo"/>
    <w:uiPriority w:val="59"/>
    <w:rsid w:val="0005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2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C55"/>
    <w:rPr>
      <w:rFonts w:ascii="Tahoma" w:hAnsi="Tahoma" w:cs="Tahoma"/>
      <w:sz w:val="16"/>
      <w:szCs w:val="16"/>
    </w:rPr>
  </w:style>
  <w:style w:type="paragraph" w:styleId="ListeParagraf">
    <w:name w:val="List Paragraph"/>
    <w:basedOn w:val="Normal"/>
    <w:uiPriority w:val="34"/>
    <w:qFormat/>
    <w:rsid w:val="00052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2C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2C55"/>
  </w:style>
  <w:style w:type="paragraph" w:styleId="Altbilgi">
    <w:name w:val="footer"/>
    <w:basedOn w:val="Normal"/>
    <w:link w:val="AltbilgiChar"/>
    <w:uiPriority w:val="99"/>
    <w:unhideWhenUsed/>
    <w:rsid w:val="00052C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2C55"/>
  </w:style>
  <w:style w:type="table" w:styleId="TabloKlavuzu">
    <w:name w:val="Table Grid"/>
    <w:basedOn w:val="NormalTablo"/>
    <w:uiPriority w:val="59"/>
    <w:rsid w:val="0005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2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C55"/>
    <w:rPr>
      <w:rFonts w:ascii="Tahoma" w:hAnsi="Tahoma" w:cs="Tahoma"/>
      <w:sz w:val="16"/>
      <w:szCs w:val="16"/>
    </w:rPr>
  </w:style>
  <w:style w:type="paragraph" w:styleId="ListeParagraf">
    <w:name w:val="List Paragraph"/>
    <w:basedOn w:val="Normal"/>
    <w:uiPriority w:val="34"/>
    <w:qFormat/>
    <w:rsid w:val="00052C55"/>
    <w:pPr>
      <w:ind w:left="720"/>
      <w:contextualSpacing/>
    </w:pPr>
  </w:style>
</w:styles>
</file>

<file path=word/webSettings.xml><?xml version="1.0" encoding="utf-8"?>
<w:webSettings xmlns:r="http://schemas.openxmlformats.org/officeDocument/2006/relationships" xmlns:w="http://schemas.openxmlformats.org/wordprocessingml/2006/main">
  <w:divs>
    <w:div w:id="9836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651</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mdryard2</dc:creator>
  <cp:keywords/>
  <dc:description/>
  <cp:lastModifiedBy>PCX</cp:lastModifiedBy>
  <cp:revision>48</cp:revision>
  <dcterms:created xsi:type="dcterms:W3CDTF">2017-02-14T11:53:00Z</dcterms:created>
  <dcterms:modified xsi:type="dcterms:W3CDTF">2022-11-24T10:54:00Z</dcterms:modified>
</cp:coreProperties>
</file>